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A0" w:rsidRDefault="00820AA0" w:rsidP="00CC2FE9">
      <w:pPr>
        <w:jc w:val="center"/>
        <w:rPr>
          <w:sz w:val="28"/>
          <w:szCs w:val="28"/>
        </w:rPr>
      </w:pPr>
    </w:p>
    <w:p w:rsidR="00FD6B12" w:rsidRPr="00820AA0" w:rsidRDefault="00CC2FE9" w:rsidP="00820AA0">
      <w:pPr>
        <w:pStyle w:val="Ttulo1"/>
        <w:jc w:val="center"/>
        <w:rPr>
          <w:sz w:val="36"/>
          <w:szCs w:val="36"/>
        </w:rPr>
      </w:pPr>
      <w:r w:rsidRPr="00820AA0">
        <w:rPr>
          <w:sz w:val="36"/>
          <w:szCs w:val="36"/>
        </w:rPr>
        <w:t>Informe Trimestral Octubre,</w:t>
      </w:r>
      <w:r w:rsidR="00820AA0">
        <w:rPr>
          <w:sz w:val="36"/>
          <w:szCs w:val="36"/>
        </w:rPr>
        <w:t xml:space="preserve"> </w:t>
      </w:r>
      <w:proofErr w:type="gramStart"/>
      <w:r w:rsidRPr="00820AA0">
        <w:rPr>
          <w:sz w:val="36"/>
          <w:szCs w:val="36"/>
        </w:rPr>
        <w:t>Noviembre</w:t>
      </w:r>
      <w:proofErr w:type="gramEnd"/>
      <w:r w:rsidRPr="00820AA0">
        <w:rPr>
          <w:sz w:val="36"/>
          <w:szCs w:val="36"/>
        </w:rPr>
        <w:t>, Diciembre 2019</w:t>
      </w:r>
    </w:p>
    <w:p w:rsidR="00CC2FE9" w:rsidRPr="00820AA0" w:rsidRDefault="00CC2FE9" w:rsidP="00820AA0">
      <w:pPr>
        <w:pStyle w:val="Ttulo1"/>
        <w:jc w:val="center"/>
        <w:rPr>
          <w:sz w:val="36"/>
          <w:szCs w:val="36"/>
        </w:rPr>
      </w:pPr>
      <w:r w:rsidRPr="00820AA0">
        <w:rPr>
          <w:sz w:val="36"/>
          <w:szCs w:val="36"/>
        </w:rPr>
        <w:t>PREVERP</w:t>
      </w:r>
    </w:p>
    <w:p w:rsidR="00CC2FE9" w:rsidRDefault="00CC2FE9" w:rsidP="00CC2FE9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CC2FE9" w:rsidTr="00CC2FE9">
        <w:tc>
          <w:tcPr>
            <w:tcW w:w="2405" w:type="dxa"/>
          </w:tcPr>
          <w:p w:rsidR="00CC2FE9" w:rsidRDefault="00CC2FE9" w:rsidP="00CC2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</w:t>
            </w:r>
          </w:p>
        </w:tc>
        <w:tc>
          <w:tcPr>
            <w:tcW w:w="6423" w:type="dxa"/>
          </w:tcPr>
          <w:p w:rsidR="00CC2FE9" w:rsidRDefault="00CC2FE9" w:rsidP="00CC2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</w:tr>
      <w:tr w:rsidR="00CC2FE9" w:rsidTr="00CC2FE9">
        <w:tc>
          <w:tcPr>
            <w:tcW w:w="2405" w:type="dxa"/>
          </w:tcPr>
          <w:p w:rsidR="00CC2FE9" w:rsidRDefault="00CC2FE9" w:rsidP="00CC2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Octubre </w:t>
            </w:r>
          </w:p>
        </w:tc>
        <w:tc>
          <w:tcPr>
            <w:tcW w:w="6423" w:type="dxa"/>
          </w:tcPr>
          <w:p w:rsidR="00CC2FE9" w:rsidRDefault="00CC2FE9" w:rsidP="004C57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realizo la comprobación de 150,000 pesos, recurso destinado a NNA para evitar la deserción escolar </w:t>
            </w:r>
            <w:r w:rsidR="00F32289">
              <w:rPr>
                <w:sz w:val="24"/>
                <w:szCs w:val="24"/>
              </w:rPr>
              <w:t xml:space="preserve">por medio de la facturación de materiales escolares, uniformes, calzado y algunas cuotas escolares </w:t>
            </w:r>
            <w:r>
              <w:rPr>
                <w:sz w:val="24"/>
                <w:szCs w:val="24"/>
              </w:rPr>
              <w:t xml:space="preserve"> </w:t>
            </w:r>
          </w:p>
          <w:p w:rsidR="00774C4F" w:rsidRDefault="00774C4F" w:rsidP="004C5747">
            <w:pPr>
              <w:jc w:val="both"/>
              <w:rPr>
                <w:sz w:val="24"/>
                <w:szCs w:val="24"/>
              </w:rPr>
            </w:pPr>
          </w:p>
        </w:tc>
      </w:tr>
      <w:tr w:rsidR="00CC2FE9" w:rsidTr="00CC2FE9">
        <w:tc>
          <w:tcPr>
            <w:tcW w:w="2405" w:type="dxa"/>
          </w:tcPr>
          <w:p w:rsidR="00CC2FE9" w:rsidRDefault="00CC2FE9" w:rsidP="00CC2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Noviembre </w:t>
            </w:r>
          </w:p>
        </w:tc>
        <w:tc>
          <w:tcPr>
            <w:tcW w:w="6423" w:type="dxa"/>
          </w:tcPr>
          <w:p w:rsidR="00774C4F" w:rsidRDefault="00F32289" w:rsidP="00774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Asistimos al foro por el </w:t>
            </w:r>
            <w:r w:rsidR="00774C4F">
              <w:rPr>
                <w:sz w:val="24"/>
                <w:szCs w:val="24"/>
              </w:rPr>
              <w:t>los derechos de los NNA los días 19 y 20 de noviembre de 2019 donde varios ponentes nos presentaron temas referentes a la prevención de riesgos psicosociales que se pueden presentar en la niñez y adolescencia y el como prevenir y abordarlos, también se participó en las mesas de trabajo de cuidados paliativos infantiles donde conocimos más acerca de dicho tema y conocimos parte de las instalaciones del Hospital Civil Nuevo “Juan I. Menchaca”</w:t>
            </w:r>
          </w:p>
          <w:p w:rsidR="00CC2FE9" w:rsidRDefault="00774C4F" w:rsidP="00774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FE9" w:rsidTr="00CC2FE9">
        <w:tc>
          <w:tcPr>
            <w:tcW w:w="2405" w:type="dxa"/>
          </w:tcPr>
          <w:p w:rsidR="00CC2FE9" w:rsidRDefault="00CC2FE9" w:rsidP="00CC2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Diciembre </w:t>
            </w:r>
          </w:p>
        </w:tc>
        <w:tc>
          <w:tcPr>
            <w:tcW w:w="6423" w:type="dxa"/>
          </w:tcPr>
          <w:p w:rsidR="00CC2FE9" w:rsidRDefault="00774C4F" w:rsidP="0082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realizo cierre de año con una encuesta anual de Satisfacción para conocer mas de las necesidades de los Niños </w:t>
            </w:r>
            <w:r w:rsidR="00820AA0">
              <w:rPr>
                <w:sz w:val="24"/>
                <w:szCs w:val="24"/>
              </w:rPr>
              <w:t>Niñas</w:t>
            </w:r>
            <w:r>
              <w:rPr>
                <w:sz w:val="24"/>
                <w:szCs w:val="24"/>
              </w:rPr>
              <w:t xml:space="preserve"> y </w:t>
            </w:r>
            <w:r w:rsidR="00820AA0">
              <w:rPr>
                <w:sz w:val="24"/>
                <w:szCs w:val="24"/>
              </w:rPr>
              <w:t>Adolescentes, así como los avances en el trabajo realizado con ellos</w:t>
            </w:r>
          </w:p>
        </w:tc>
      </w:tr>
    </w:tbl>
    <w:p w:rsidR="00CC2FE9" w:rsidRDefault="00CC2FE9" w:rsidP="00CC2FE9">
      <w:pPr>
        <w:jc w:val="center"/>
        <w:rPr>
          <w:sz w:val="24"/>
          <w:szCs w:val="24"/>
        </w:rPr>
      </w:pPr>
    </w:p>
    <w:p w:rsidR="00820AA0" w:rsidRDefault="00820AA0" w:rsidP="00CC2FE9">
      <w:pPr>
        <w:jc w:val="center"/>
        <w:rPr>
          <w:sz w:val="24"/>
          <w:szCs w:val="24"/>
        </w:rPr>
      </w:pPr>
    </w:p>
    <w:p w:rsidR="00820AA0" w:rsidRDefault="00820AA0" w:rsidP="00CC2FE9">
      <w:pPr>
        <w:jc w:val="center"/>
        <w:rPr>
          <w:sz w:val="24"/>
          <w:szCs w:val="24"/>
        </w:rPr>
      </w:pPr>
    </w:p>
    <w:p w:rsidR="00820AA0" w:rsidRDefault="00820AA0" w:rsidP="00820AA0">
      <w:pPr>
        <w:pStyle w:val="Ttulo1"/>
        <w:jc w:val="center"/>
      </w:pPr>
      <w:r>
        <w:t>Informe Trimestral INAPAM</w:t>
      </w:r>
    </w:p>
    <w:p w:rsidR="00820AA0" w:rsidRDefault="00820AA0" w:rsidP="00820AA0"/>
    <w:p w:rsidR="00820AA0" w:rsidRPr="00820AA0" w:rsidRDefault="00820AA0" w:rsidP="00820AA0">
      <w:pPr>
        <w:jc w:val="both"/>
      </w:pPr>
      <w:r>
        <w:t>Durante los meces de Octubre Noviembre y Diciembre del año 2019 no se nos proporcionaron tarjetas por lo que durante este periodo no se contó la el servicio de expedición de tarjetas.</w:t>
      </w:r>
    </w:p>
    <w:p w:rsidR="00820AA0" w:rsidRDefault="00820AA0" w:rsidP="00CC2FE9">
      <w:pPr>
        <w:jc w:val="center"/>
        <w:rPr>
          <w:sz w:val="24"/>
          <w:szCs w:val="24"/>
        </w:rPr>
      </w:pPr>
    </w:p>
    <w:p w:rsidR="00820AA0" w:rsidRDefault="00820AA0" w:rsidP="00CC2FE9">
      <w:pPr>
        <w:jc w:val="center"/>
        <w:rPr>
          <w:sz w:val="24"/>
          <w:szCs w:val="24"/>
        </w:rPr>
      </w:pPr>
    </w:p>
    <w:p w:rsidR="00820AA0" w:rsidRDefault="00820AA0" w:rsidP="00CC2FE9">
      <w:pPr>
        <w:jc w:val="center"/>
        <w:rPr>
          <w:sz w:val="24"/>
          <w:szCs w:val="24"/>
        </w:rPr>
      </w:pPr>
    </w:p>
    <w:p w:rsidR="00820AA0" w:rsidRDefault="00820AA0" w:rsidP="00CC2FE9">
      <w:pPr>
        <w:jc w:val="center"/>
        <w:rPr>
          <w:sz w:val="24"/>
          <w:szCs w:val="24"/>
        </w:rPr>
      </w:pPr>
    </w:p>
    <w:p w:rsidR="00820AA0" w:rsidRDefault="00820AA0" w:rsidP="00820AA0">
      <w:pPr>
        <w:pStyle w:val="Ttulo1"/>
        <w:jc w:val="center"/>
      </w:pPr>
      <w:r>
        <w:lastRenderedPageBreak/>
        <w:t xml:space="preserve">Informe Trimestral de actividades del programa Desayunos escolares Octubre Noviembre y </w:t>
      </w:r>
      <w:proofErr w:type="gramStart"/>
      <w:r>
        <w:t>Diciembre</w:t>
      </w:r>
      <w:proofErr w:type="gramEnd"/>
      <w:r>
        <w:t xml:space="preserve"> 2019</w:t>
      </w:r>
    </w:p>
    <w:p w:rsidR="00820AA0" w:rsidRDefault="00820AA0" w:rsidP="00820AA0">
      <w:pPr>
        <w:jc w:val="center"/>
        <w:rPr>
          <w:sz w:val="24"/>
          <w:szCs w:val="24"/>
        </w:rPr>
      </w:pPr>
    </w:p>
    <w:p w:rsidR="00820AA0" w:rsidRDefault="00820AA0" w:rsidP="00820AA0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20AA0" w:rsidTr="00820AA0">
        <w:tc>
          <w:tcPr>
            <w:tcW w:w="2263" w:type="dxa"/>
          </w:tcPr>
          <w:p w:rsidR="00820AA0" w:rsidRDefault="00820AA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 </w:t>
            </w:r>
          </w:p>
        </w:tc>
        <w:tc>
          <w:tcPr>
            <w:tcW w:w="6565" w:type="dxa"/>
          </w:tcPr>
          <w:p w:rsidR="00820AA0" w:rsidRDefault="00820AA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Actividades </w:t>
            </w:r>
          </w:p>
        </w:tc>
      </w:tr>
      <w:tr w:rsidR="00820AA0" w:rsidTr="00820AA0">
        <w:tc>
          <w:tcPr>
            <w:tcW w:w="2263" w:type="dxa"/>
          </w:tcPr>
          <w:p w:rsidR="00820AA0" w:rsidRDefault="00820AA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Octubre </w:t>
            </w:r>
          </w:p>
        </w:tc>
        <w:tc>
          <w:tcPr>
            <w:tcW w:w="6565" w:type="dxa"/>
          </w:tcPr>
          <w:p w:rsidR="00820AA0" w:rsidRDefault="00820AA0" w:rsidP="0074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Descargamos el camión de alimento destinado para el municipio</w:t>
            </w:r>
            <w:r w:rsidR="004E70E5">
              <w:rPr>
                <w:sz w:val="24"/>
                <w:szCs w:val="24"/>
              </w:rPr>
              <w:t>. Realice los ajustes para la distribución de alimentos en los planteles educativos, y realizamos la entrega en cada uno de ellos.</w:t>
            </w:r>
          </w:p>
          <w:p w:rsidR="004E70E5" w:rsidRDefault="004E70E5" w:rsidP="0074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Comencé a hacer reuniones en las escuelas para hacer el llenado de la </w:t>
            </w:r>
            <w:r w:rsidR="00747F7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edula de </w:t>
            </w:r>
            <w:r w:rsidR="00747F74">
              <w:rPr>
                <w:sz w:val="24"/>
                <w:szCs w:val="24"/>
              </w:rPr>
              <w:t>Vigilancia,</w:t>
            </w:r>
            <w:r>
              <w:rPr>
                <w:sz w:val="24"/>
                <w:szCs w:val="24"/>
              </w:rPr>
              <w:t xml:space="preserve"> así como llenar el </w:t>
            </w:r>
            <w:r w:rsidR="00747F7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nforme </w:t>
            </w:r>
            <w:r w:rsidR="00747F7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inal para cerrar con las actividades de los comités del año 2019 y la conformar los comités de contraloría social para el año 2020 </w:t>
            </w:r>
          </w:p>
          <w:p w:rsidR="00747F74" w:rsidRDefault="00747F74" w:rsidP="0074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Comencé a hacer la captura del para el año 2020 de desayunos escolares.</w:t>
            </w:r>
          </w:p>
        </w:tc>
      </w:tr>
      <w:tr w:rsidR="00820AA0" w:rsidTr="00820AA0">
        <w:tc>
          <w:tcPr>
            <w:tcW w:w="2263" w:type="dxa"/>
          </w:tcPr>
          <w:p w:rsidR="00820AA0" w:rsidRDefault="00820AA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Noviembre </w:t>
            </w:r>
          </w:p>
        </w:tc>
        <w:tc>
          <w:tcPr>
            <w:tcW w:w="6565" w:type="dxa"/>
          </w:tcPr>
          <w:p w:rsidR="0059541B" w:rsidRDefault="00747F74" w:rsidP="0059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Continúe capturando el </w:t>
            </w:r>
            <w:r w:rsidR="0005553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adrón de </w:t>
            </w:r>
            <w:r w:rsidR="0032694E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esayunos </w:t>
            </w:r>
            <w:r w:rsidR="0032694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scolares para el próximo año </w:t>
            </w:r>
            <w:r w:rsidR="00055537">
              <w:rPr>
                <w:sz w:val="24"/>
                <w:szCs w:val="24"/>
              </w:rPr>
              <w:t>y lo lleve a validar en el mismo mes</w:t>
            </w:r>
            <w:r w:rsidR="0032694E">
              <w:rPr>
                <w:sz w:val="24"/>
                <w:szCs w:val="24"/>
              </w:rPr>
              <w:t>, capturando 715 niños de los cuales 545 serán de Desayunos en Modalidad caliente y 170 Desayunos en Modalidad Frio</w:t>
            </w:r>
            <w:r w:rsidR="005E0E63">
              <w:rPr>
                <w:sz w:val="24"/>
                <w:szCs w:val="24"/>
              </w:rPr>
              <w:t xml:space="preserve"> distribuidos entre 24 </w:t>
            </w:r>
            <w:r w:rsidR="0059541B">
              <w:rPr>
                <w:sz w:val="24"/>
                <w:szCs w:val="24"/>
              </w:rPr>
              <w:t>P</w:t>
            </w:r>
            <w:r w:rsidR="005E0E63">
              <w:rPr>
                <w:sz w:val="24"/>
                <w:szCs w:val="24"/>
              </w:rPr>
              <w:t xml:space="preserve">lanteles </w:t>
            </w:r>
            <w:r w:rsidR="0059541B">
              <w:rPr>
                <w:sz w:val="24"/>
                <w:szCs w:val="24"/>
              </w:rPr>
              <w:t>E</w:t>
            </w:r>
            <w:r w:rsidR="005E0E63">
              <w:rPr>
                <w:sz w:val="24"/>
                <w:szCs w:val="24"/>
              </w:rPr>
              <w:t>ducativos de los cuelas</w:t>
            </w:r>
            <w:r w:rsidR="0059541B">
              <w:rPr>
                <w:sz w:val="24"/>
                <w:szCs w:val="24"/>
              </w:rPr>
              <w:t>;</w:t>
            </w:r>
          </w:p>
          <w:p w:rsidR="00820AA0" w:rsidRDefault="0059541B" w:rsidP="0059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0E63">
              <w:rPr>
                <w:sz w:val="24"/>
                <w:szCs w:val="24"/>
              </w:rPr>
              <w:t xml:space="preserve">6 son Preescolares Generales, 3 Preescolar CONAFE, 9 Primarias Generales, </w:t>
            </w:r>
            <w:r>
              <w:rPr>
                <w:sz w:val="24"/>
                <w:szCs w:val="24"/>
              </w:rPr>
              <w:t>1</w:t>
            </w:r>
            <w:r w:rsidR="005E0E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="005E0E63">
              <w:rPr>
                <w:sz w:val="24"/>
                <w:szCs w:val="24"/>
              </w:rPr>
              <w:t>rimaria CONAF</w:t>
            </w:r>
            <w:r>
              <w:rPr>
                <w:sz w:val="24"/>
                <w:szCs w:val="24"/>
              </w:rPr>
              <w:t>E</w:t>
            </w:r>
            <w:r w:rsidR="005E0E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 Secundarias Generales y 2 Secundarias CONAFE.</w:t>
            </w:r>
          </w:p>
          <w:p w:rsidR="00055537" w:rsidRDefault="00055537" w:rsidP="0059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Continúe haciendo los comités de Contraloría Social, y realice la captura de los mismos </w:t>
            </w:r>
          </w:p>
        </w:tc>
      </w:tr>
      <w:tr w:rsidR="00820AA0" w:rsidTr="00820AA0">
        <w:tc>
          <w:tcPr>
            <w:tcW w:w="2263" w:type="dxa"/>
          </w:tcPr>
          <w:p w:rsidR="00820AA0" w:rsidRDefault="00820AA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Diciembre </w:t>
            </w:r>
          </w:p>
        </w:tc>
        <w:tc>
          <w:tcPr>
            <w:tcW w:w="6565" w:type="dxa"/>
          </w:tcPr>
          <w:p w:rsidR="00820AA0" w:rsidRDefault="0059541B" w:rsidP="00BF3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Lleve a validar Padrón de Comités de Contraloría Social de Desayunos Escolares de </w:t>
            </w:r>
            <w:r w:rsidR="00BF3D5F">
              <w:rPr>
                <w:sz w:val="24"/>
                <w:szCs w:val="24"/>
              </w:rPr>
              <w:t xml:space="preserve">los </w:t>
            </w:r>
            <w:r>
              <w:rPr>
                <w:sz w:val="24"/>
                <w:szCs w:val="24"/>
              </w:rPr>
              <w:t xml:space="preserve">Padres de familia por Plantel Educativo. </w:t>
            </w:r>
            <w:r w:rsidR="00BF3D5F">
              <w:rPr>
                <w:sz w:val="24"/>
                <w:szCs w:val="24"/>
              </w:rPr>
              <w:t>Capturando</w:t>
            </w:r>
            <w:r>
              <w:rPr>
                <w:sz w:val="24"/>
                <w:szCs w:val="24"/>
              </w:rPr>
              <w:t xml:space="preserve"> un total de 116 padres de </w:t>
            </w:r>
            <w:r w:rsidR="00BF3D5F">
              <w:rPr>
                <w:sz w:val="24"/>
                <w:szCs w:val="24"/>
              </w:rPr>
              <w:t>familia</w:t>
            </w:r>
            <w:r>
              <w:rPr>
                <w:sz w:val="24"/>
                <w:szCs w:val="24"/>
              </w:rPr>
              <w:t>,</w:t>
            </w:r>
            <w:r w:rsidR="00BF3D5F">
              <w:rPr>
                <w:sz w:val="24"/>
                <w:szCs w:val="24"/>
              </w:rPr>
              <w:t xml:space="preserve"> siendo 5 por escuela</w:t>
            </w:r>
            <w:r>
              <w:rPr>
                <w:sz w:val="24"/>
                <w:szCs w:val="24"/>
              </w:rPr>
              <w:t xml:space="preserve"> a </w:t>
            </w:r>
            <w:r w:rsidR="00BF3D5F">
              <w:rPr>
                <w:sz w:val="24"/>
                <w:szCs w:val="24"/>
              </w:rPr>
              <w:t>excepción</w:t>
            </w:r>
            <w:r>
              <w:rPr>
                <w:sz w:val="24"/>
                <w:szCs w:val="24"/>
              </w:rPr>
              <w:t xml:space="preserve"> de</w:t>
            </w:r>
            <w:r w:rsidR="00BF3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los planteles </w:t>
            </w:r>
            <w:r w:rsidR="00BF3D5F">
              <w:rPr>
                <w:sz w:val="24"/>
                <w:szCs w:val="24"/>
              </w:rPr>
              <w:t xml:space="preserve">San Pedro Achala, </w:t>
            </w:r>
            <w:proofErr w:type="spellStart"/>
            <w:r w:rsidR="00BF3D5F">
              <w:rPr>
                <w:sz w:val="24"/>
                <w:szCs w:val="24"/>
              </w:rPr>
              <w:t>Tacota</w:t>
            </w:r>
            <w:proofErr w:type="spellEnd"/>
            <w:r w:rsidR="00BF3D5F">
              <w:rPr>
                <w:sz w:val="24"/>
                <w:szCs w:val="24"/>
              </w:rPr>
              <w:t xml:space="preserve"> Preescolar y </w:t>
            </w:r>
            <w:proofErr w:type="spellStart"/>
            <w:r w:rsidR="00BF3D5F">
              <w:rPr>
                <w:sz w:val="24"/>
                <w:szCs w:val="24"/>
              </w:rPr>
              <w:t>Tacota</w:t>
            </w:r>
            <w:proofErr w:type="spellEnd"/>
            <w:r w:rsidR="00BF3D5F">
              <w:rPr>
                <w:sz w:val="24"/>
                <w:szCs w:val="24"/>
              </w:rPr>
              <w:t xml:space="preserve"> Primaria donde se capturaron 3 o 4 padres solamente </w:t>
            </w:r>
          </w:p>
          <w:p w:rsidR="00BF3D5F" w:rsidRDefault="00BF3D5F" w:rsidP="00BF3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realizo en el 100% de las escuelas las Cedulas de Vigilancia y el Informe final de Actividades, pero a DIF Jalisco solo se entrega el 20% siendo un total de 5 escuelas.</w:t>
            </w:r>
          </w:p>
        </w:tc>
      </w:tr>
    </w:tbl>
    <w:p w:rsidR="00820AA0" w:rsidRDefault="00820AA0" w:rsidP="00820AA0">
      <w:pPr>
        <w:jc w:val="center"/>
        <w:rPr>
          <w:sz w:val="24"/>
          <w:szCs w:val="24"/>
        </w:rPr>
      </w:pPr>
    </w:p>
    <w:p w:rsidR="00820AA0" w:rsidRDefault="00820AA0" w:rsidP="00820AA0">
      <w:pPr>
        <w:jc w:val="center"/>
        <w:rPr>
          <w:sz w:val="24"/>
          <w:szCs w:val="24"/>
        </w:rPr>
      </w:pPr>
    </w:p>
    <w:p w:rsidR="00BF3D5F" w:rsidRDefault="00BF3D5F" w:rsidP="00BF3D5F">
      <w:pPr>
        <w:rPr>
          <w:sz w:val="24"/>
          <w:szCs w:val="24"/>
        </w:rPr>
      </w:pPr>
    </w:p>
    <w:p w:rsidR="00BF3D5F" w:rsidRDefault="00BF3D5F" w:rsidP="00820AA0">
      <w:pPr>
        <w:jc w:val="center"/>
        <w:rPr>
          <w:sz w:val="24"/>
          <w:szCs w:val="24"/>
        </w:rPr>
      </w:pPr>
    </w:p>
    <w:p w:rsidR="00820AA0" w:rsidRPr="00BF3D5F" w:rsidRDefault="00BF3D5F" w:rsidP="00BF3D5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</w:p>
    <w:sectPr w:rsidR="00820AA0" w:rsidRPr="00BF3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E9"/>
    <w:rsid w:val="00055537"/>
    <w:rsid w:val="0032694E"/>
    <w:rsid w:val="004C5747"/>
    <w:rsid w:val="004E70E5"/>
    <w:rsid w:val="0059541B"/>
    <w:rsid w:val="005E0E63"/>
    <w:rsid w:val="005F0A41"/>
    <w:rsid w:val="00747F74"/>
    <w:rsid w:val="00774C4F"/>
    <w:rsid w:val="00820AA0"/>
    <w:rsid w:val="00BF3D5F"/>
    <w:rsid w:val="00CC2FE9"/>
    <w:rsid w:val="00F32289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8437"/>
  <w15:chartTrackingRefBased/>
  <w15:docId w15:val="{34674ABF-D643-4C13-9DC9-EF22D74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1</cp:revision>
  <cp:lastPrinted>2020-01-07T19:51:00Z</cp:lastPrinted>
  <dcterms:created xsi:type="dcterms:W3CDTF">2020-01-07T15:11:00Z</dcterms:created>
  <dcterms:modified xsi:type="dcterms:W3CDTF">2020-01-07T19:52:00Z</dcterms:modified>
</cp:coreProperties>
</file>